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0F" w:rsidRPr="0031792D" w:rsidRDefault="0031792D" w:rsidP="0031792D">
      <w:pPr>
        <w:jc w:val="center"/>
        <w:rPr>
          <w:b/>
          <w:sz w:val="28"/>
          <w:szCs w:val="28"/>
          <w:lang w:val="ro-RO"/>
        </w:rPr>
      </w:pPr>
      <w:r w:rsidRPr="0031792D">
        <w:rPr>
          <w:b/>
          <w:sz w:val="28"/>
          <w:szCs w:val="28"/>
          <w:lang w:val="ro-RO"/>
        </w:rPr>
        <w:t>Informație despre organizarea, desfășurarea procesului de alimentație</w:t>
      </w:r>
    </w:p>
    <w:tbl>
      <w:tblPr>
        <w:tblStyle w:val="a3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31792D" w:rsidRPr="0031792D" w:rsidTr="0031792D">
        <w:tc>
          <w:tcPr>
            <w:tcW w:w="1642" w:type="dxa"/>
            <w:vMerge w:val="restart"/>
            <w:vAlign w:val="center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9858" w:type="dxa"/>
            <w:gridSpan w:val="6"/>
            <w:vAlign w:val="center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Planificarea/valorificarea surselor financiare</w:t>
            </w:r>
          </w:p>
        </w:tc>
        <w:tc>
          <w:tcPr>
            <w:tcW w:w="1643" w:type="dxa"/>
            <w:vMerge w:val="restart"/>
            <w:vAlign w:val="center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Implicarea sponsorilor, agenților economici, părinților</w:t>
            </w:r>
          </w:p>
        </w:tc>
        <w:tc>
          <w:tcPr>
            <w:tcW w:w="1643" w:type="dxa"/>
            <w:vMerge w:val="restart"/>
            <w:vAlign w:val="center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Renovarea și dotarea cantinei (ani/suma concretă)</w:t>
            </w:r>
          </w:p>
        </w:tc>
      </w:tr>
      <w:tr w:rsidR="0031792D" w:rsidRPr="0031792D" w:rsidTr="00B04BC2">
        <w:tc>
          <w:tcPr>
            <w:tcW w:w="1642" w:type="dxa"/>
            <w:vMerge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286" w:type="dxa"/>
            <w:gridSpan w:val="2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Anul 2013</w:t>
            </w:r>
          </w:p>
        </w:tc>
        <w:tc>
          <w:tcPr>
            <w:tcW w:w="3286" w:type="dxa"/>
            <w:gridSpan w:val="2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Anul 2014</w:t>
            </w:r>
          </w:p>
        </w:tc>
        <w:tc>
          <w:tcPr>
            <w:tcW w:w="3286" w:type="dxa"/>
            <w:gridSpan w:val="2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Anul 2015</w:t>
            </w:r>
          </w:p>
        </w:tc>
        <w:tc>
          <w:tcPr>
            <w:tcW w:w="1643" w:type="dxa"/>
            <w:vMerge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vMerge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31792D" w:rsidRPr="0031792D" w:rsidTr="0031792D">
        <w:tc>
          <w:tcPr>
            <w:tcW w:w="1642" w:type="dxa"/>
            <w:vMerge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vAlign w:val="center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planificat</w:t>
            </w:r>
          </w:p>
        </w:tc>
        <w:tc>
          <w:tcPr>
            <w:tcW w:w="1643" w:type="dxa"/>
            <w:vAlign w:val="center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valorificat</w:t>
            </w:r>
          </w:p>
        </w:tc>
        <w:tc>
          <w:tcPr>
            <w:tcW w:w="1643" w:type="dxa"/>
            <w:vAlign w:val="center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planificat</w:t>
            </w:r>
          </w:p>
        </w:tc>
        <w:tc>
          <w:tcPr>
            <w:tcW w:w="1643" w:type="dxa"/>
            <w:vAlign w:val="center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valorificat</w:t>
            </w:r>
          </w:p>
        </w:tc>
        <w:tc>
          <w:tcPr>
            <w:tcW w:w="1643" w:type="dxa"/>
            <w:vAlign w:val="center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planificat</w:t>
            </w:r>
          </w:p>
        </w:tc>
        <w:tc>
          <w:tcPr>
            <w:tcW w:w="1643" w:type="dxa"/>
            <w:vAlign w:val="center"/>
          </w:tcPr>
          <w:p w:rsidR="0031792D" w:rsidRPr="0031792D" w:rsidRDefault="0031792D" w:rsidP="0031792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92D">
              <w:rPr>
                <w:b/>
                <w:sz w:val="24"/>
                <w:szCs w:val="24"/>
                <w:lang w:val="ro-RO"/>
              </w:rPr>
              <w:t>valorificat</w:t>
            </w:r>
          </w:p>
        </w:tc>
        <w:tc>
          <w:tcPr>
            <w:tcW w:w="1643" w:type="dxa"/>
            <w:vMerge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  <w:vMerge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31792D" w:rsidRPr="0031792D" w:rsidTr="0031792D">
        <w:tc>
          <w:tcPr>
            <w:tcW w:w="1642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31792D" w:rsidRPr="0031792D" w:rsidTr="0031792D">
        <w:tc>
          <w:tcPr>
            <w:tcW w:w="1642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31792D" w:rsidRPr="0031792D" w:rsidRDefault="0031792D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31792D" w:rsidRDefault="0031792D">
      <w:pPr>
        <w:rPr>
          <w:b/>
          <w:sz w:val="24"/>
          <w:szCs w:val="24"/>
          <w:lang w:val="ro-RO"/>
        </w:rPr>
      </w:pPr>
    </w:p>
    <w:p w:rsidR="0031792D" w:rsidRPr="006E3880" w:rsidRDefault="0031792D">
      <w:pPr>
        <w:rPr>
          <w:b/>
          <w:color w:val="FF0000"/>
          <w:sz w:val="24"/>
          <w:szCs w:val="24"/>
          <w:u w:val="single"/>
          <w:lang w:val="ro-RO"/>
        </w:rPr>
      </w:pPr>
    </w:p>
    <w:p w:rsidR="0031792D" w:rsidRPr="006E3880" w:rsidRDefault="0031792D">
      <w:pPr>
        <w:rPr>
          <w:b/>
          <w:color w:val="FF0000"/>
          <w:sz w:val="24"/>
          <w:szCs w:val="24"/>
          <w:u w:val="single"/>
          <w:lang w:val="ro-RO"/>
        </w:rPr>
      </w:pPr>
      <w:r w:rsidRPr="006E3880">
        <w:rPr>
          <w:b/>
          <w:color w:val="FF0000"/>
          <w:sz w:val="24"/>
          <w:szCs w:val="24"/>
          <w:u w:val="single"/>
          <w:lang w:val="ro-RO"/>
        </w:rPr>
        <w:t>Informația se prezintă în regim de urgență, pînă la 23 noiembrie 2015.</w:t>
      </w:r>
    </w:p>
    <w:p w:rsidR="0031792D" w:rsidRPr="0031792D" w:rsidRDefault="0031792D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Responsabil: Șerban Ala, 0269-23826</w:t>
      </w:r>
    </w:p>
    <w:sectPr w:rsidR="0031792D" w:rsidRPr="0031792D" w:rsidSect="003179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792D"/>
    <w:rsid w:val="0031792D"/>
    <w:rsid w:val="0050590F"/>
    <w:rsid w:val="006E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3</cp:revision>
  <dcterms:created xsi:type="dcterms:W3CDTF">2015-11-19T06:39:00Z</dcterms:created>
  <dcterms:modified xsi:type="dcterms:W3CDTF">2015-11-19T06:58:00Z</dcterms:modified>
</cp:coreProperties>
</file>